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75" w:rsidRDefault="00B11675" w:rsidP="00B11675">
      <w:pPr>
        <w:rPr>
          <w:sz w:val="48"/>
          <w:szCs w:val="48"/>
        </w:rPr>
      </w:pPr>
    </w:p>
    <w:p w:rsidR="00B11675" w:rsidRDefault="00B11675" w:rsidP="00B11675">
      <w:pPr>
        <w:rPr>
          <w:sz w:val="48"/>
          <w:szCs w:val="48"/>
        </w:rPr>
      </w:pPr>
    </w:p>
    <w:p w:rsidR="00B11675" w:rsidRDefault="00B11675" w:rsidP="00B11675">
      <w:pPr>
        <w:rPr>
          <w:sz w:val="48"/>
          <w:szCs w:val="48"/>
        </w:rPr>
      </w:pPr>
    </w:p>
    <w:p w:rsidR="00B11675" w:rsidRDefault="00B11675" w:rsidP="00B11675">
      <w:pPr>
        <w:rPr>
          <w:sz w:val="48"/>
          <w:szCs w:val="48"/>
        </w:rPr>
      </w:pPr>
    </w:p>
    <w:p w:rsidR="00B11675" w:rsidRDefault="00B11675" w:rsidP="00B11675">
      <w:pPr>
        <w:rPr>
          <w:sz w:val="48"/>
          <w:szCs w:val="48"/>
        </w:rPr>
      </w:pPr>
    </w:p>
    <w:p w:rsidR="00566B54" w:rsidRDefault="00566B54" w:rsidP="001132B4">
      <w:pPr>
        <w:jc w:val="center"/>
        <w:rPr>
          <w:rFonts w:ascii="Tw Cen MT" w:hAnsi="Tw Cen MT"/>
          <w:b/>
          <w:color w:val="000000" w:themeColor="text1"/>
          <w:sz w:val="96"/>
          <w:szCs w:val="96"/>
        </w:rPr>
      </w:pPr>
    </w:p>
    <w:p w:rsidR="003D673D" w:rsidRPr="005904C5" w:rsidRDefault="003D673D" w:rsidP="003D673D">
      <w:pPr>
        <w:jc w:val="center"/>
        <w:rPr>
          <w:rFonts w:ascii="Calibri" w:hAnsi="Calibri"/>
          <w:b/>
          <w:sz w:val="72"/>
          <w:szCs w:val="72"/>
        </w:rPr>
      </w:pPr>
      <w:r w:rsidRPr="005904C5">
        <w:rPr>
          <w:rFonts w:ascii="Calibri" w:hAnsi="Calibri"/>
          <w:b/>
          <w:sz w:val="72"/>
          <w:szCs w:val="72"/>
        </w:rPr>
        <w:t>Témata seminářů</w:t>
      </w:r>
    </w:p>
    <w:p w:rsidR="003D673D" w:rsidRPr="005904C5" w:rsidRDefault="003D673D" w:rsidP="003D673D">
      <w:pPr>
        <w:jc w:val="center"/>
        <w:rPr>
          <w:rFonts w:ascii="Calibri" w:hAnsi="Calibri"/>
          <w:b/>
          <w:sz w:val="32"/>
          <w:szCs w:val="32"/>
        </w:rPr>
      </w:pPr>
      <w:r w:rsidRPr="005904C5">
        <w:rPr>
          <w:rFonts w:ascii="Calibri" w:hAnsi="Calibri"/>
          <w:b/>
          <w:sz w:val="32"/>
          <w:szCs w:val="32"/>
        </w:rPr>
        <w:t>společnosti UKC úspěšně k cíli</w:t>
      </w:r>
    </w:p>
    <w:p w:rsidR="00E83F6E" w:rsidRPr="005904C5" w:rsidRDefault="00E83F6E" w:rsidP="003D673D">
      <w:pPr>
        <w:jc w:val="center"/>
        <w:rPr>
          <w:rFonts w:ascii="Calibri" w:hAnsi="Calibri"/>
          <w:b/>
          <w:sz w:val="32"/>
          <w:szCs w:val="32"/>
        </w:rPr>
      </w:pPr>
      <w:r w:rsidRPr="005904C5">
        <w:rPr>
          <w:rFonts w:ascii="Calibri" w:hAnsi="Calibri"/>
          <w:b/>
          <w:sz w:val="32"/>
          <w:szCs w:val="32"/>
        </w:rPr>
        <w:t>pro rok 2018</w:t>
      </w:r>
    </w:p>
    <w:p w:rsidR="00B11675" w:rsidRDefault="00B11675" w:rsidP="00B11675">
      <w:pPr>
        <w:jc w:val="center"/>
      </w:pPr>
    </w:p>
    <w:p w:rsidR="00B11675" w:rsidRDefault="00B11675" w:rsidP="00B11675">
      <w:pPr>
        <w:jc w:val="center"/>
        <w:rPr>
          <w:rFonts w:ascii="Tw Cen MT" w:eastAsiaTheme="majorEastAsia" w:hAnsi="Tw Cen MT" w:cstheme="majorBidi"/>
          <w:color w:val="000000" w:themeColor="text1"/>
          <w:spacing w:val="5"/>
          <w:kern w:val="28"/>
          <w:sz w:val="36"/>
          <w:szCs w:val="52"/>
        </w:rPr>
      </w:pPr>
      <w:r>
        <w:br w:type="page"/>
      </w:r>
    </w:p>
    <w:p w:rsidR="00FB0750" w:rsidRDefault="00FB0750" w:rsidP="00C20D2D">
      <w:pPr>
        <w:pStyle w:val="Nzev"/>
        <w:rPr>
          <w:b/>
        </w:rPr>
      </w:pPr>
    </w:p>
    <w:p w:rsidR="00FB0750" w:rsidRDefault="00FB0750" w:rsidP="00C20D2D">
      <w:pPr>
        <w:pStyle w:val="Nzev"/>
        <w:rPr>
          <w:b/>
        </w:rPr>
      </w:pPr>
    </w:p>
    <w:p w:rsidR="00FB0750" w:rsidRDefault="00FB0750" w:rsidP="00C20D2D">
      <w:pPr>
        <w:pStyle w:val="Nzev"/>
        <w:rPr>
          <w:b/>
        </w:rPr>
      </w:pPr>
    </w:p>
    <w:p w:rsidR="008102E5" w:rsidRPr="00AD26B6" w:rsidRDefault="00F213E1" w:rsidP="00C20D2D">
      <w:pPr>
        <w:pStyle w:val="Nzev"/>
        <w:rPr>
          <w:b/>
        </w:rPr>
      </w:pPr>
      <w:r w:rsidRPr="00AD26B6">
        <w:rPr>
          <w:b/>
        </w:rPr>
        <w:t>UKC ú</w:t>
      </w:r>
      <w:r w:rsidR="008102E5" w:rsidRPr="00AD26B6">
        <w:rPr>
          <w:b/>
        </w:rPr>
        <w:t>spěšně k cíli</w:t>
      </w:r>
    </w:p>
    <w:p w:rsidR="00614A55" w:rsidRPr="00614A55" w:rsidRDefault="00614A55" w:rsidP="00614A55">
      <w:pPr>
        <w:rPr>
          <w:rFonts w:ascii="Calibri" w:hAnsi="Calibri"/>
        </w:rPr>
      </w:pPr>
      <w:r>
        <w:rPr>
          <w:rFonts w:ascii="Calibri" w:hAnsi="Calibri"/>
        </w:rPr>
        <w:t xml:space="preserve">Pro uspořádání semináře se rozhodujeme </w:t>
      </w:r>
      <w:r w:rsidR="00034360">
        <w:rPr>
          <w:rFonts w:ascii="Calibri" w:hAnsi="Calibri"/>
        </w:rPr>
        <w:t xml:space="preserve">zpravidla </w:t>
      </w:r>
      <w:r>
        <w:rPr>
          <w:rFonts w:ascii="Calibri" w:hAnsi="Calibri"/>
        </w:rPr>
        <w:t xml:space="preserve">tehdy, </w:t>
      </w:r>
      <w:r w:rsidR="005B26BF">
        <w:rPr>
          <w:rFonts w:ascii="Calibri" w:hAnsi="Calibri"/>
        </w:rPr>
        <w:t>když něco</w:t>
      </w:r>
      <w:r>
        <w:rPr>
          <w:rFonts w:ascii="Calibri" w:hAnsi="Calibri"/>
        </w:rPr>
        <w:t xml:space="preserve"> </w:t>
      </w:r>
      <w:r w:rsidR="005B26BF">
        <w:rPr>
          <w:rFonts w:ascii="Calibri" w:hAnsi="Calibri"/>
        </w:rPr>
        <w:t>nefunguje (např.</w:t>
      </w:r>
      <w:r>
        <w:rPr>
          <w:rFonts w:ascii="Calibri" w:hAnsi="Calibri"/>
        </w:rPr>
        <w:t xml:space="preserve"> lidé nepřijímají zodpovědnost,</w:t>
      </w:r>
      <w:r w:rsidR="009F5967">
        <w:rPr>
          <w:rFonts w:ascii="Calibri" w:hAnsi="Calibri"/>
        </w:rPr>
        <w:t xml:space="preserve"> </w:t>
      </w:r>
      <w:r w:rsidR="00034360">
        <w:rPr>
          <w:rFonts w:ascii="Calibri" w:hAnsi="Calibri"/>
        </w:rPr>
        <w:t>nepodávají</w:t>
      </w:r>
      <w:r w:rsidR="009F5967">
        <w:rPr>
          <w:rFonts w:ascii="Calibri" w:hAnsi="Calibri"/>
        </w:rPr>
        <w:t xml:space="preserve"> </w:t>
      </w:r>
      <w:r w:rsidR="00034360">
        <w:rPr>
          <w:rFonts w:ascii="Calibri" w:hAnsi="Calibri"/>
        </w:rPr>
        <w:t>výkony</w:t>
      </w:r>
      <w:r>
        <w:rPr>
          <w:rFonts w:ascii="Calibri" w:hAnsi="Calibri"/>
        </w:rPr>
        <w:t>)nebo když potřebujeme něco změnit</w:t>
      </w:r>
      <w:r w:rsidR="00A95E3B">
        <w:rPr>
          <w:rFonts w:ascii="Calibri" w:hAnsi="Calibri"/>
        </w:rPr>
        <w:t xml:space="preserve">, </w:t>
      </w:r>
      <w:r w:rsidR="005B26BF">
        <w:rPr>
          <w:rFonts w:ascii="Calibri" w:hAnsi="Calibri"/>
        </w:rPr>
        <w:t>posunout, zlepšit</w:t>
      </w:r>
      <w:r w:rsidR="00A83E08">
        <w:rPr>
          <w:rFonts w:ascii="Calibri" w:hAnsi="Calibri"/>
        </w:rPr>
        <w:t xml:space="preserve"> spolupráci a komunikaci</w:t>
      </w:r>
      <w:r w:rsidR="00785C06">
        <w:rPr>
          <w:rFonts w:ascii="Calibri" w:hAnsi="Calibri"/>
        </w:rPr>
        <w:t xml:space="preserve"> mezi j</w:t>
      </w:r>
      <w:r w:rsidR="004413EA">
        <w:rPr>
          <w:rFonts w:ascii="Calibri" w:hAnsi="Calibri"/>
        </w:rPr>
        <w:t>e</w:t>
      </w:r>
      <w:r w:rsidR="00785C06">
        <w:rPr>
          <w:rFonts w:ascii="Calibri" w:hAnsi="Calibri"/>
        </w:rPr>
        <w:t>dnotlivci</w:t>
      </w:r>
      <w:r w:rsidR="004413EA">
        <w:rPr>
          <w:rFonts w:ascii="Calibri" w:hAnsi="Calibri"/>
        </w:rPr>
        <w:t xml:space="preserve"> i týmy</w:t>
      </w:r>
      <w:r w:rsidR="00A83E08">
        <w:rPr>
          <w:rFonts w:ascii="Calibri" w:hAnsi="Calibri"/>
        </w:rPr>
        <w:t xml:space="preserve">. </w:t>
      </w:r>
      <w:r w:rsidR="004413EA">
        <w:rPr>
          <w:rFonts w:ascii="Calibri" w:hAnsi="Calibri"/>
        </w:rPr>
        <w:t>Pro zdárný průběh semináře j</w:t>
      </w:r>
      <w:r w:rsidRPr="00614A55">
        <w:rPr>
          <w:rFonts w:ascii="Calibri" w:hAnsi="Calibri"/>
        </w:rPr>
        <w:t xml:space="preserve">e </w:t>
      </w:r>
      <w:r w:rsidR="005B26BF" w:rsidRPr="00614A55">
        <w:rPr>
          <w:rFonts w:ascii="Calibri" w:hAnsi="Calibri"/>
        </w:rPr>
        <w:t>velmi důležité</w:t>
      </w:r>
      <w:r w:rsidRPr="00614A55">
        <w:rPr>
          <w:rFonts w:ascii="Calibri" w:hAnsi="Calibri"/>
        </w:rPr>
        <w:t xml:space="preserve"> </w:t>
      </w:r>
      <w:r w:rsidR="00034360">
        <w:rPr>
          <w:rFonts w:ascii="Calibri" w:hAnsi="Calibri"/>
        </w:rPr>
        <w:t xml:space="preserve">tyto záležitosti prodiskutovat a </w:t>
      </w:r>
      <w:r w:rsidR="005B26BF" w:rsidRPr="00614A55">
        <w:rPr>
          <w:rFonts w:ascii="Calibri" w:hAnsi="Calibri"/>
        </w:rPr>
        <w:t>uspořádat obsah</w:t>
      </w:r>
      <w:r w:rsidRPr="00614A55">
        <w:rPr>
          <w:rFonts w:ascii="Calibri" w:hAnsi="Calibri"/>
        </w:rPr>
        <w:t xml:space="preserve"> tréninku tak, aby odpovídal </w:t>
      </w:r>
      <w:r w:rsidR="00A95E3B">
        <w:rPr>
          <w:rFonts w:ascii="Calibri" w:hAnsi="Calibri"/>
        </w:rPr>
        <w:t>v</w:t>
      </w:r>
      <w:r w:rsidRPr="00614A55">
        <w:rPr>
          <w:rFonts w:ascii="Calibri" w:hAnsi="Calibri"/>
        </w:rPr>
        <w:t>ašim konkrétním potřebám a</w:t>
      </w:r>
      <w:r w:rsidR="0081194B">
        <w:rPr>
          <w:rFonts w:ascii="Calibri" w:hAnsi="Calibri"/>
        </w:rPr>
        <w:t> </w:t>
      </w:r>
      <w:r w:rsidRPr="00614A55">
        <w:rPr>
          <w:rFonts w:ascii="Calibri" w:hAnsi="Calibri"/>
        </w:rPr>
        <w:t>požadavkům.</w:t>
      </w:r>
      <w:r>
        <w:rPr>
          <w:rFonts w:ascii="Calibri" w:hAnsi="Calibri"/>
        </w:rPr>
        <w:t xml:space="preserve"> </w:t>
      </w:r>
      <w:r w:rsidR="004413EA">
        <w:rPr>
          <w:rFonts w:ascii="Calibri" w:hAnsi="Calibri"/>
        </w:rPr>
        <w:t>N</w:t>
      </w:r>
      <w:r w:rsidRPr="00614A55">
        <w:rPr>
          <w:rFonts w:ascii="Calibri" w:hAnsi="Calibri"/>
        </w:rPr>
        <w:t>áplně seminářů</w:t>
      </w:r>
      <w:r w:rsidR="00A95E3B">
        <w:rPr>
          <w:rFonts w:ascii="Calibri" w:hAnsi="Calibri"/>
        </w:rPr>
        <w:t xml:space="preserve"> </w:t>
      </w:r>
      <w:r w:rsidR="004413EA">
        <w:rPr>
          <w:rFonts w:ascii="Calibri" w:hAnsi="Calibri"/>
        </w:rPr>
        <w:t xml:space="preserve">proto </w:t>
      </w:r>
      <w:r w:rsidRPr="00614A55">
        <w:rPr>
          <w:rFonts w:ascii="Calibri" w:hAnsi="Calibri"/>
        </w:rPr>
        <w:t>připravuji vždy na základě konzultace s</w:t>
      </w:r>
      <w:r w:rsidR="00A95E3B">
        <w:rPr>
          <w:rFonts w:ascii="Calibri" w:hAnsi="Calibri"/>
        </w:rPr>
        <w:t>e zadavatelem, protože teprve pak se dostav</w:t>
      </w:r>
      <w:r w:rsidR="004413EA">
        <w:rPr>
          <w:rFonts w:ascii="Calibri" w:hAnsi="Calibri"/>
        </w:rPr>
        <w:t>í</w:t>
      </w:r>
      <w:r w:rsidR="00A95E3B">
        <w:rPr>
          <w:rFonts w:ascii="Calibri" w:hAnsi="Calibri"/>
        </w:rPr>
        <w:t xml:space="preserve"> ty nejlepší výsledky, které od semináře očekáváte.</w:t>
      </w:r>
    </w:p>
    <w:p w:rsidR="00A005F2" w:rsidRDefault="00A005F2" w:rsidP="00C20D2D">
      <w:pPr>
        <w:pStyle w:val="Nzev"/>
      </w:pPr>
    </w:p>
    <w:p w:rsidR="000B0ADD" w:rsidRPr="00310371" w:rsidRDefault="00642776" w:rsidP="00C20D2D">
      <w:pPr>
        <w:pStyle w:val="Nzev"/>
        <w:rPr>
          <w:b/>
        </w:rPr>
      </w:pPr>
      <w:r w:rsidRPr="00310371">
        <w:rPr>
          <w:b/>
        </w:rPr>
        <w:t xml:space="preserve">l. </w:t>
      </w:r>
      <w:r w:rsidR="00C20D2D" w:rsidRPr="00310371">
        <w:rPr>
          <w:b/>
        </w:rPr>
        <w:t xml:space="preserve">Okruhy témat pro </w:t>
      </w:r>
      <w:r w:rsidR="003A777F" w:rsidRPr="00310371">
        <w:rPr>
          <w:b/>
        </w:rPr>
        <w:t xml:space="preserve">vedoucí </w:t>
      </w:r>
      <w:r w:rsidRPr="00310371">
        <w:rPr>
          <w:b/>
        </w:rPr>
        <w:t>pracovníky</w:t>
      </w:r>
      <w:r w:rsidR="00AD26B6">
        <w:rPr>
          <w:b/>
        </w:rPr>
        <w:t xml:space="preserve"> - základ</w:t>
      </w:r>
      <w:r w:rsidRPr="00310371">
        <w:rPr>
          <w:b/>
        </w:rPr>
        <w:t xml:space="preserve"> </w:t>
      </w:r>
    </w:p>
    <w:p w:rsidR="00D35BAA" w:rsidRDefault="00D35BAA" w:rsidP="00D35BAA">
      <w:pPr>
        <w:pStyle w:val="Nadpis1"/>
      </w:pPr>
      <w:r>
        <w:t>1. Komunikace v konflikt</w:t>
      </w:r>
      <w:r w:rsidR="00335D7B">
        <w:t xml:space="preserve">ních situacích </w:t>
      </w:r>
    </w:p>
    <w:p w:rsidR="00F234FC" w:rsidRPr="00BC7771" w:rsidRDefault="00D35BAA" w:rsidP="00F234FC">
      <w:r w:rsidRPr="00E565FB">
        <w:rPr>
          <w:b/>
        </w:rPr>
        <w:t xml:space="preserve">Cíl: </w:t>
      </w:r>
      <w:r w:rsidR="00F234FC" w:rsidRPr="00BC7771">
        <w:t>Efektivně komunikovat v obtížných situacích.</w:t>
      </w:r>
      <w:r w:rsidR="00F234FC">
        <w:t xml:space="preserve"> Zvládat konfliktní lidi i situace.</w:t>
      </w:r>
    </w:p>
    <w:p w:rsidR="00D35BAA" w:rsidRDefault="00D35BAA" w:rsidP="00D35BAA">
      <w:pPr>
        <w:pStyle w:val="Nadpis1"/>
      </w:pPr>
      <w:r>
        <w:t>2. Komunik</w:t>
      </w:r>
      <w:r w:rsidR="00335D7B">
        <w:t xml:space="preserve">ovat efektivně </w:t>
      </w:r>
    </w:p>
    <w:p w:rsidR="00D35BAA" w:rsidRPr="00D458FF" w:rsidRDefault="00D35BAA" w:rsidP="00D35BAA">
      <w:pPr>
        <w:pStyle w:val="Odstavecseseznamem"/>
        <w:spacing w:before="120" w:after="120" w:line="240" w:lineRule="auto"/>
        <w:ind w:left="0"/>
        <w:contextualSpacing w:val="0"/>
        <w:jc w:val="left"/>
        <w:rPr>
          <w:rFonts w:ascii="Calibri" w:hAnsi="Calibri"/>
        </w:rPr>
      </w:pPr>
      <w:r w:rsidRPr="00E565FB">
        <w:rPr>
          <w:b/>
        </w:rPr>
        <w:t xml:space="preserve">Cíl: </w:t>
      </w:r>
      <w:r>
        <w:rPr>
          <w:rFonts w:ascii="Calibri" w:hAnsi="Calibri"/>
        </w:rPr>
        <w:t>Z</w:t>
      </w:r>
      <w:r w:rsidRPr="00D458FF">
        <w:rPr>
          <w:rFonts w:ascii="Calibri" w:hAnsi="Calibri"/>
        </w:rPr>
        <w:t>lepšit kvalitu vztahů a z</w:t>
      </w:r>
      <w:r>
        <w:rPr>
          <w:rFonts w:ascii="Calibri" w:hAnsi="Calibri"/>
        </w:rPr>
        <w:t>efektivnit</w:t>
      </w:r>
      <w:r w:rsidRPr="00D458FF">
        <w:rPr>
          <w:rFonts w:ascii="Calibri" w:hAnsi="Calibri"/>
        </w:rPr>
        <w:t xml:space="preserve"> komunikaci s lidmi</w:t>
      </w:r>
      <w:r>
        <w:rPr>
          <w:rFonts w:ascii="Calibri" w:hAnsi="Calibri"/>
        </w:rPr>
        <w:t>.</w:t>
      </w:r>
    </w:p>
    <w:p w:rsidR="00E126EA" w:rsidRPr="00E565FB" w:rsidRDefault="00193CC2" w:rsidP="00E126EA">
      <w:pPr>
        <w:pStyle w:val="Nadpis1"/>
        <w:rPr>
          <w:sz w:val="22"/>
          <w:szCs w:val="22"/>
        </w:rPr>
      </w:pPr>
      <w:r>
        <w:t>3</w:t>
      </w:r>
      <w:r w:rsidR="00A005F2">
        <w:t xml:space="preserve">. </w:t>
      </w:r>
      <w:r w:rsidR="003B00E9">
        <w:t>Prezentační dovednosti</w:t>
      </w:r>
      <w:r w:rsidR="00335D7B">
        <w:t xml:space="preserve"> </w:t>
      </w:r>
    </w:p>
    <w:p w:rsidR="003B00E9" w:rsidRDefault="00E126EA" w:rsidP="003B00E9">
      <w:r w:rsidRPr="00E565FB">
        <w:rPr>
          <w:b/>
        </w:rPr>
        <w:t xml:space="preserve">Cíl: </w:t>
      </w:r>
      <w:r w:rsidR="003B00E9">
        <w:rPr>
          <w:b/>
        </w:rPr>
        <w:t xml:space="preserve"> </w:t>
      </w:r>
      <w:r w:rsidR="003B00E9">
        <w:t>Sebevědomě vystupovat</w:t>
      </w:r>
      <w:r w:rsidR="0041516C">
        <w:t xml:space="preserve"> a zaujmout</w:t>
      </w:r>
      <w:r w:rsidR="00A005F2">
        <w:t>.</w:t>
      </w:r>
    </w:p>
    <w:p w:rsidR="003B00E9" w:rsidRPr="00E565FB" w:rsidRDefault="00A005F2" w:rsidP="003B00E9">
      <w:pPr>
        <w:pStyle w:val="Nadpis1"/>
        <w:rPr>
          <w:sz w:val="22"/>
          <w:szCs w:val="22"/>
        </w:rPr>
      </w:pPr>
      <w:r>
        <w:t xml:space="preserve">4. </w:t>
      </w:r>
      <w:r w:rsidR="00BC7771">
        <w:t>Ř</w:t>
      </w:r>
      <w:r w:rsidR="003B00E9">
        <w:t>ízení času a priorit</w:t>
      </w:r>
      <w:r w:rsidR="00335D7B">
        <w:t xml:space="preserve"> </w:t>
      </w:r>
    </w:p>
    <w:p w:rsidR="003B00E9" w:rsidRDefault="003B00E9" w:rsidP="003B00E9">
      <w:r w:rsidRPr="00E565FB">
        <w:rPr>
          <w:b/>
        </w:rPr>
        <w:t xml:space="preserve">Cíl: </w:t>
      </w:r>
      <w:r>
        <w:rPr>
          <w:b/>
        </w:rPr>
        <w:t xml:space="preserve"> </w:t>
      </w:r>
      <w:r w:rsidRPr="003B00E9">
        <w:t xml:space="preserve">Správně stanovit </w:t>
      </w:r>
      <w:r w:rsidR="005B26BF" w:rsidRPr="003B00E9">
        <w:t>priority, efektivně</w:t>
      </w:r>
      <w:r w:rsidRPr="003B00E9">
        <w:t xml:space="preserve"> delegovat a plánovat v různém časovém horizontu</w:t>
      </w:r>
      <w:r w:rsidR="00A005F2">
        <w:t>.</w:t>
      </w:r>
    </w:p>
    <w:p w:rsidR="003B00E9" w:rsidRPr="00E565FB" w:rsidRDefault="00A005F2" w:rsidP="003B00E9">
      <w:pPr>
        <w:pStyle w:val="Nadpis1"/>
        <w:rPr>
          <w:sz w:val="22"/>
          <w:szCs w:val="22"/>
        </w:rPr>
      </w:pPr>
      <w:r>
        <w:t xml:space="preserve">5. </w:t>
      </w:r>
      <w:r w:rsidR="003B00E9">
        <w:t>Týmová spolupráce</w:t>
      </w:r>
    </w:p>
    <w:p w:rsidR="0041516C" w:rsidRDefault="003B00E9" w:rsidP="003B00E9">
      <w:pPr>
        <w:rPr>
          <w:b/>
        </w:rPr>
      </w:pPr>
      <w:r w:rsidRPr="00E565FB">
        <w:rPr>
          <w:b/>
        </w:rPr>
        <w:t>Cíl</w:t>
      </w:r>
      <w:r w:rsidRPr="0041516C">
        <w:t xml:space="preserve">:  </w:t>
      </w:r>
      <w:r w:rsidR="00F213E1">
        <w:t xml:space="preserve">Posílit soudržnost tým </w:t>
      </w:r>
      <w:r w:rsidR="0041516C" w:rsidRPr="0041516C">
        <w:t xml:space="preserve"> - důvěra, diskuze, zodpovědnost, zpětná vazba, vyhodnocování</w:t>
      </w:r>
      <w:r w:rsidR="0041516C">
        <w:t xml:space="preserve"> výsledků</w:t>
      </w:r>
      <w:r w:rsidR="00A005F2">
        <w:t>.</w:t>
      </w:r>
    </w:p>
    <w:p w:rsidR="003B00E9" w:rsidRPr="00E565FB" w:rsidRDefault="00A005F2" w:rsidP="003B00E9">
      <w:pPr>
        <w:pStyle w:val="Nadpis1"/>
        <w:rPr>
          <w:sz w:val="22"/>
          <w:szCs w:val="22"/>
        </w:rPr>
      </w:pPr>
      <w:r>
        <w:t xml:space="preserve">6. </w:t>
      </w:r>
      <w:r w:rsidR="0041516C">
        <w:t xml:space="preserve">Motivace a </w:t>
      </w:r>
      <w:proofErr w:type="spellStart"/>
      <w:r w:rsidR="0041516C">
        <w:t>sebemotivace</w:t>
      </w:r>
      <w:proofErr w:type="spellEnd"/>
    </w:p>
    <w:p w:rsidR="003B00E9" w:rsidRDefault="003B00E9" w:rsidP="003B00E9">
      <w:r w:rsidRPr="00E565FB">
        <w:rPr>
          <w:b/>
        </w:rPr>
        <w:t xml:space="preserve">Cíl: </w:t>
      </w:r>
      <w:r>
        <w:rPr>
          <w:b/>
        </w:rPr>
        <w:t xml:space="preserve"> </w:t>
      </w:r>
      <w:r w:rsidR="00F213E1">
        <w:t>Objevit své</w:t>
      </w:r>
      <w:r w:rsidR="0041516C" w:rsidRPr="0041516C">
        <w:t xml:space="preserve"> </w:t>
      </w:r>
      <w:r w:rsidR="0041516C">
        <w:t xml:space="preserve">talenty, </w:t>
      </w:r>
      <w:r w:rsidR="0041516C" w:rsidRPr="0041516C">
        <w:t xml:space="preserve">silné stránky a umět je využívat </w:t>
      </w:r>
      <w:r w:rsidR="0041516C">
        <w:t>na maximum</w:t>
      </w:r>
      <w:r w:rsidR="00A005F2">
        <w:t>.</w:t>
      </w:r>
    </w:p>
    <w:p w:rsidR="0041516C" w:rsidRPr="00E565FB" w:rsidRDefault="00A005F2" w:rsidP="0041516C">
      <w:pPr>
        <w:pStyle w:val="Nadpis1"/>
        <w:rPr>
          <w:sz w:val="22"/>
          <w:szCs w:val="22"/>
        </w:rPr>
      </w:pPr>
      <w:r>
        <w:t xml:space="preserve">7. </w:t>
      </w:r>
      <w:proofErr w:type="spellStart"/>
      <w:r w:rsidR="0041516C">
        <w:t>Stresmanagement</w:t>
      </w:r>
      <w:proofErr w:type="spellEnd"/>
      <w:r w:rsidR="00335D7B">
        <w:t xml:space="preserve"> </w:t>
      </w:r>
    </w:p>
    <w:p w:rsidR="00A005F2" w:rsidRDefault="0041516C" w:rsidP="00A005F2">
      <w:r w:rsidRPr="00E565FB">
        <w:rPr>
          <w:b/>
        </w:rPr>
        <w:t xml:space="preserve">Cíl: </w:t>
      </w:r>
      <w:r>
        <w:rPr>
          <w:b/>
        </w:rPr>
        <w:t xml:space="preserve"> </w:t>
      </w:r>
      <w:r w:rsidR="00A005F2" w:rsidRPr="00E565FB">
        <w:t>Naučit se rozpoznat stresové situace a předcházet jim, umět zvládat složité stresové situace.</w:t>
      </w:r>
    </w:p>
    <w:p w:rsidR="00B56B64" w:rsidRPr="00E565FB" w:rsidRDefault="00B56B64" w:rsidP="00A005F2">
      <w:r>
        <w:br w:type="column"/>
      </w:r>
    </w:p>
    <w:p w:rsidR="009F5967" w:rsidRDefault="009F5967" w:rsidP="00A005F2">
      <w:pPr>
        <w:pStyle w:val="Nzev"/>
        <w:rPr>
          <w:b/>
        </w:rPr>
      </w:pPr>
    </w:p>
    <w:p w:rsidR="00A005F2" w:rsidRPr="00310371" w:rsidRDefault="00642776" w:rsidP="00A005F2">
      <w:pPr>
        <w:pStyle w:val="Nzev"/>
        <w:rPr>
          <w:b/>
        </w:rPr>
      </w:pPr>
      <w:bookmarkStart w:id="0" w:name="_GoBack"/>
      <w:bookmarkEnd w:id="0"/>
      <w:proofErr w:type="spellStart"/>
      <w:r w:rsidRPr="00310371">
        <w:rPr>
          <w:b/>
        </w:rPr>
        <w:t>ll</w:t>
      </w:r>
      <w:proofErr w:type="spellEnd"/>
      <w:r w:rsidRPr="00310371">
        <w:rPr>
          <w:b/>
        </w:rPr>
        <w:t xml:space="preserve">. </w:t>
      </w:r>
      <w:r w:rsidR="00A005F2" w:rsidRPr="00310371">
        <w:rPr>
          <w:b/>
        </w:rPr>
        <w:t xml:space="preserve">Okruhy témat pro </w:t>
      </w:r>
      <w:proofErr w:type="spellStart"/>
      <w:r w:rsidR="003809F5" w:rsidRPr="00310371">
        <w:rPr>
          <w:b/>
        </w:rPr>
        <w:t>leadership</w:t>
      </w:r>
      <w:proofErr w:type="spellEnd"/>
      <w:r w:rsidR="00310371">
        <w:rPr>
          <w:b/>
        </w:rPr>
        <w:t xml:space="preserve"> - nástavba</w:t>
      </w:r>
    </w:p>
    <w:p w:rsidR="00F06D2D" w:rsidRPr="00E565FB" w:rsidRDefault="00F06D2D" w:rsidP="00F06D2D">
      <w:pPr>
        <w:pStyle w:val="Nadpis1"/>
        <w:rPr>
          <w:sz w:val="22"/>
          <w:szCs w:val="22"/>
        </w:rPr>
      </w:pPr>
      <w:r>
        <w:t xml:space="preserve">1. Osobnost </w:t>
      </w:r>
      <w:r w:rsidR="003809F5">
        <w:t>lídra</w:t>
      </w:r>
      <w:r>
        <w:t xml:space="preserve"> </w:t>
      </w:r>
    </w:p>
    <w:p w:rsidR="00622A45" w:rsidRDefault="00F06D2D" w:rsidP="00F06D2D">
      <w:pPr>
        <w:rPr>
          <w:b/>
        </w:rPr>
      </w:pPr>
      <w:r w:rsidRPr="00E565FB">
        <w:rPr>
          <w:b/>
        </w:rPr>
        <w:t xml:space="preserve">Cíl: </w:t>
      </w:r>
      <w:r w:rsidR="00622A45" w:rsidRPr="00622A45">
        <w:t xml:space="preserve">Pochopit vlastní nastavení. Rozvinout složky manažera </w:t>
      </w:r>
      <w:r w:rsidR="00622A45">
        <w:t>i úspěšného lídra.</w:t>
      </w:r>
    </w:p>
    <w:p w:rsidR="00F06D2D" w:rsidRPr="00E565FB" w:rsidRDefault="00F06D2D" w:rsidP="00F06D2D">
      <w:pPr>
        <w:pStyle w:val="Nadpis1"/>
        <w:rPr>
          <w:sz w:val="22"/>
          <w:szCs w:val="22"/>
        </w:rPr>
      </w:pPr>
      <w:r>
        <w:t xml:space="preserve">2. </w:t>
      </w:r>
      <w:r w:rsidR="00622A45">
        <w:t>Vedení lidí a týmů</w:t>
      </w:r>
    </w:p>
    <w:p w:rsidR="00F06D2D" w:rsidRDefault="00F06D2D" w:rsidP="00F06D2D">
      <w:r w:rsidRPr="00E565FB">
        <w:rPr>
          <w:b/>
        </w:rPr>
        <w:t>Cíl</w:t>
      </w:r>
      <w:r w:rsidRPr="0041516C">
        <w:t xml:space="preserve">:  </w:t>
      </w:r>
      <w:r w:rsidR="00622A45">
        <w:t>Využití nástrojů pomáhajících soudržnosti týmu - týmový rozvoj</w:t>
      </w:r>
      <w:r w:rsidR="003809F5">
        <w:t>, úspěšná týmová spolupráce</w:t>
      </w:r>
    </w:p>
    <w:p w:rsidR="001F6595" w:rsidRDefault="001F6595" w:rsidP="00F06D2D">
      <w:pPr>
        <w:rPr>
          <w:rFonts w:ascii="Tw Cen MT" w:eastAsiaTheme="majorEastAsia" w:hAnsi="Tw Cen MT" w:cstheme="majorBidi"/>
          <w:b/>
          <w:bCs/>
          <w:color w:val="000000" w:themeColor="text1"/>
          <w:sz w:val="28"/>
          <w:szCs w:val="28"/>
        </w:rPr>
      </w:pPr>
      <w:r w:rsidRPr="001F6595">
        <w:rPr>
          <w:rFonts w:ascii="Tw Cen MT" w:eastAsiaTheme="majorEastAsia" w:hAnsi="Tw Cen MT" w:cstheme="majorBidi"/>
          <w:b/>
          <w:bCs/>
          <w:color w:val="000000" w:themeColor="text1"/>
          <w:sz w:val="28"/>
          <w:szCs w:val="28"/>
        </w:rPr>
        <w:t>3. Vyjednávání</w:t>
      </w:r>
    </w:p>
    <w:p w:rsidR="001F6595" w:rsidRPr="001F6595" w:rsidRDefault="001F6595" w:rsidP="00F06D2D">
      <w:r w:rsidRPr="001F6595">
        <w:rPr>
          <w:b/>
        </w:rPr>
        <w:t xml:space="preserve">Cíl: </w:t>
      </w:r>
      <w:r w:rsidRPr="001F6595">
        <w:t>Umět přesvědčit a prosadit své záměry a plány.</w:t>
      </w:r>
      <w:r>
        <w:t xml:space="preserve"> Zvládat všechny fáze vyjednávání.</w:t>
      </w:r>
    </w:p>
    <w:p w:rsidR="00F06D2D" w:rsidRPr="00E565FB" w:rsidRDefault="001F6595" w:rsidP="00F06D2D">
      <w:pPr>
        <w:pStyle w:val="Nadpis1"/>
        <w:rPr>
          <w:sz w:val="22"/>
          <w:szCs w:val="22"/>
        </w:rPr>
      </w:pPr>
      <w:r>
        <w:t>4</w:t>
      </w:r>
      <w:r w:rsidR="00F06D2D">
        <w:t xml:space="preserve">. </w:t>
      </w:r>
      <w:r w:rsidR="00622A45">
        <w:t>Rozvoj, motivace a inspirace zaměstnanců</w:t>
      </w:r>
    </w:p>
    <w:p w:rsidR="00F06D2D" w:rsidRDefault="00F06D2D" w:rsidP="00F06D2D">
      <w:r w:rsidRPr="00E565FB">
        <w:rPr>
          <w:b/>
        </w:rPr>
        <w:t>Cíl</w:t>
      </w:r>
      <w:r w:rsidRPr="00622A45">
        <w:t xml:space="preserve">: </w:t>
      </w:r>
      <w:r w:rsidR="00622A45">
        <w:t xml:space="preserve"> P</w:t>
      </w:r>
      <w:r w:rsidR="00622A45" w:rsidRPr="00E565FB">
        <w:t xml:space="preserve">oznat a naučit se základní zásady novodobého </w:t>
      </w:r>
      <w:proofErr w:type="spellStart"/>
      <w:r w:rsidR="00622A45" w:rsidRPr="00E565FB">
        <w:t>leadershipu</w:t>
      </w:r>
      <w:proofErr w:type="spellEnd"/>
      <w:r w:rsidR="00622A45">
        <w:t>.</w:t>
      </w:r>
      <w:r w:rsidR="00FA348C">
        <w:t xml:space="preserve"> Maximální využití potenciálu lidí </w:t>
      </w:r>
      <w:r w:rsidR="00F213E1">
        <w:t>pro</w:t>
      </w:r>
      <w:r w:rsidR="00FA348C">
        <w:t xml:space="preserve"> dosažení požadovaného výsledku.</w:t>
      </w:r>
    </w:p>
    <w:p w:rsidR="003809F5" w:rsidRPr="00E565FB" w:rsidRDefault="001F6595" w:rsidP="003809F5">
      <w:pPr>
        <w:pStyle w:val="Nadpis1"/>
        <w:rPr>
          <w:sz w:val="22"/>
          <w:szCs w:val="22"/>
        </w:rPr>
      </w:pPr>
      <w:r>
        <w:t>5</w:t>
      </w:r>
      <w:r w:rsidR="003809F5">
        <w:t>. Vedení porad</w:t>
      </w:r>
    </w:p>
    <w:p w:rsidR="003809F5" w:rsidRDefault="003809F5" w:rsidP="00F06D2D">
      <w:r w:rsidRPr="00E565FB">
        <w:rPr>
          <w:b/>
        </w:rPr>
        <w:t>Cíl</w:t>
      </w:r>
      <w:r w:rsidRPr="00622A45">
        <w:t xml:space="preserve">: </w:t>
      </w:r>
      <w:r>
        <w:t xml:space="preserve"> Připravit se na poradu, umět udržet její dynamiku, pracovat s časem, prostorem a tématy. Umět zapojit ostatní.</w:t>
      </w:r>
    </w:p>
    <w:p w:rsidR="009C65A5" w:rsidRDefault="009C65A5" w:rsidP="009A2688"/>
    <w:p w:rsidR="009C65A5" w:rsidRDefault="009C65A5" w:rsidP="009C65A5">
      <w:pPr>
        <w:pStyle w:val="Nzev"/>
        <w:rPr>
          <w:b/>
        </w:rPr>
      </w:pPr>
    </w:p>
    <w:p w:rsidR="009C65A5" w:rsidRPr="00310371" w:rsidRDefault="009C65A5" w:rsidP="009C65A5">
      <w:pPr>
        <w:pStyle w:val="Nzev"/>
        <w:rPr>
          <w:b/>
        </w:rPr>
      </w:pPr>
      <w:proofErr w:type="spellStart"/>
      <w:r w:rsidRPr="00310371">
        <w:rPr>
          <w:b/>
        </w:rPr>
        <w:t>lll</w:t>
      </w:r>
      <w:proofErr w:type="spellEnd"/>
      <w:r w:rsidRPr="00310371">
        <w:rPr>
          <w:b/>
        </w:rPr>
        <w:t>. Okruhy témat pro obchodníky</w:t>
      </w:r>
    </w:p>
    <w:p w:rsidR="005904C5" w:rsidRPr="005904C5" w:rsidRDefault="005904C5" w:rsidP="005904C5">
      <w:pPr>
        <w:pStyle w:val="Nadpis1"/>
      </w:pPr>
      <w:r w:rsidRPr="005904C5">
        <w:t>Strategi</w:t>
      </w:r>
      <w:r>
        <w:t xml:space="preserve">cký prodej a klíčový zákazník </w:t>
      </w:r>
    </w:p>
    <w:p w:rsidR="009C65A5" w:rsidRDefault="009C65A5" w:rsidP="009C65A5">
      <w:r w:rsidRPr="00E565FB">
        <w:rPr>
          <w:b/>
        </w:rPr>
        <w:t>Cíl</w:t>
      </w:r>
      <w:r>
        <w:rPr>
          <w:b/>
        </w:rPr>
        <w:t>:</w:t>
      </w:r>
      <w:r w:rsidRPr="00E565FB">
        <w:rPr>
          <w:b/>
        </w:rPr>
        <w:t xml:space="preserve"> </w:t>
      </w:r>
      <w:r w:rsidRPr="00D7757E">
        <w:t>Zajistit úspěch při prodeji.</w:t>
      </w:r>
      <w:r w:rsidRPr="00C9316B">
        <w:t xml:space="preserve"> </w:t>
      </w:r>
    </w:p>
    <w:p w:rsidR="005904C5" w:rsidRPr="008F1C21" w:rsidRDefault="005904C5" w:rsidP="005904C5">
      <w:pPr>
        <w:rPr>
          <w:color w:val="262626" w:themeColor="text1" w:themeTint="D9"/>
          <w:sz w:val="20"/>
          <w:szCs w:val="20"/>
        </w:rPr>
      </w:pPr>
      <w:r w:rsidRPr="008F1C21">
        <w:rPr>
          <w:color w:val="262626" w:themeColor="text1" w:themeTint="D9"/>
          <w:sz w:val="20"/>
          <w:szCs w:val="20"/>
        </w:rPr>
        <w:t>Program pokrývá všechny fáze prodejního procesu produktů a služeb. Provede obchodníky krok za krokem od průzkumu trhu a identifikace potenciálního klienta, přes jednotlivé fáze vyjednávání a komunikace včetně zvládání námitek až po uzavření obchodu a obhájení ceny.</w:t>
      </w:r>
    </w:p>
    <w:p w:rsidR="005904C5" w:rsidRPr="008F1C21" w:rsidRDefault="005904C5" w:rsidP="005904C5">
      <w:pPr>
        <w:pStyle w:val="Odstavecseseznamem"/>
        <w:numPr>
          <w:ilvl w:val="0"/>
          <w:numId w:val="16"/>
        </w:numPr>
        <w:spacing w:before="120" w:after="120" w:line="240" w:lineRule="auto"/>
        <w:ind w:left="714" w:hanging="357"/>
        <w:contextualSpacing w:val="0"/>
        <w:jc w:val="left"/>
        <w:rPr>
          <w:rFonts w:ascii="Calibri" w:hAnsi="Calibri"/>
          <w:color w:val="262626" w:themeColor="text1" w:themeTint="D9"/>
          <w:sz w:val="20"/>
          <w:szCs w:val="20"/>
        </w:rPr>
      </w:pPr>
      <w:r w:rsidRPr="008F1C21">
        <w:rPr>
          <w:rFonts w:ascii="Calibri" w:hAnsi="Calibri"/>
          <w:b/>
          <w:color w:val="262626" w:themeColor="text1" w:themeTint="D9"/>
          <w:sz w:val="20"/>
          <w:szCs w:val="20"/>
        </w:rPr>
        <w:t>Prodejní dovednosti</w:t>
      </w:r>
      <w:r w:rsidRPr="008F1C21">
        <w:rPr>
          <w:rFonts w:ascii="Calibri" w:hAnsi="Calibri"/>
          <w:color w:val="262626" w:themeColor="text1" w:themeTint="D9"/>
          <w:sz w:val="20"/>
          <w:szCs w:val="20"/>
        </w:rPr>
        <w:t xml:space="preserve"> -  od hledání potenciálních klientů po aktivní referenci.</w:t>
      </w:r>
    </w:p>
    <w:p w:rsidR="005904C5" w:rsidRPr="008F1C21" w:rsidRDefault="005904C5" w:rsidP="005904C5">
      <w:pPr>
        <w:pStyle w:val="Odstavecseseznamem"/>
        <w:numPr>
          <w:ilvl w:val="0"/>
          <w:numId w:val="16"/>
        </w:numPr>
        <w:spacing w:before="120" w:after="120" w:line="240" w:lineRule="auto"/>
        <w:ind w:left="714" w:hanging="357"/>
        <w:contextualSpacing w:val="0"/>
        <w:jc w:val="left"/>
        <w:rPr>
          <w:rFonts w:ascii="Calibri" w:hAnsi="Calibri"/>
          <w:color w:val="262626" w:themeColor="text1" w:themeTint="D9"/>
          <w:sz w:val="20"/>
          <w:szCs w:val="20"/>
        </w:rPr>
      </w:pPr>
      <w:r w:rsidRPr="008F1C21">
        <w:rPr>
          <w:rFonts w:ascii="Calibri" w:hAnsi="Calibri"/>
          <w:b/>
          <w:color w:val="262626" w:themeColor="text1" w:themeTint="D9"/>
          <w:sz w:val="20"/>
          <w:szCs w:val="20"/>
        </w:rPr>
        <w:t>Vztahy se zákazníkem</w:t>
      </w:r>
      <w:r w:rsidRPr="008F1C21">
        <w:rPr>
          <w:rFonts w:ascii="Calibri" w:hAnsi="Calibri"/>
          <w:color w:val="262626" w:themeColor="text1" w:themeTint="D9"/>
          <w:sz w:val="20"/>
          <w:szCs w:val="20"/>
        </w:rPr>
        <w:t xml:space="preserve"> - správným přístupem ke spokojenosti. </w:t>
      </w:r>
    </w:p>
    <w:p w:rsidR="005904C5" w:rsidRPr="008F1C21" w:rsidRDefault="005904C5" w:rsidP="005904C5">
      <w:pPr>
        <w:pStyle w:val="Odstavecseseznamem"/>
        <w:numPr>
          <w:ilvl w:val="0"/>
          <w:numId w:val="16"/>
        </w:numPr>
        <w:spacing w:before="120" w:after="120" w:line="240" w:lineRule="auto"/>
        <w:ind w:left="714" w:hanging="357"/>
        <w:contextualSpacing w:val="0"/>
        <w:jc w:val="left"/>
        <w:rPr>
          <w:rFonts w:ascii="Calibri" w:hAnsi="Calibri"/>
          <w:color w:val="262626" w:themeColor="text1" w:themeTint="D9"/>
          <w:sz w:val="20"/>
          <w:szCs w:val="20"/>
        </w:rPr>
      </w:pPr>
      <w:r w:rsidRPr="008F1C21">
        <w:rPr>
          <w:rFonts w:ascii="Calibri" w:hAnsi="Calibri"/>
          <w:b/>
          <w:color w:val="262626" w:themeColor="text1" w:themeTint="D9"/>
          <w:sz w:val="20"/>
          <w:szCs w:val="20"/>
        </w:rPr>
        <w:t>Prezentační dovednosti</w:t>
      </w:r>
      <w:r w:rsidRPr="008F1C21">
        <w:rPr>
          <w:rFonts w:ascii="Calibri" w:hAnsi="Calibri"/>
          <w:color w:val="262626" w:themeColor="text1" w:themeTint="D9"/>
          <w:sz w:val="20"/>
          <w:szCs w:val="20"/>
        </w:rPr>
        <w:t xml:space="preserve"> - přesvědčivý veřejný projev</w:t>
      </w:r>
      <w:r>
        <w:rPr>
          <w:rFonts w:ascii="Calibri" w:hAnsi="Calibri"/>
          <w:color w:val="262626" w:themeColor="text1" w:themeTint="D9"/>
          <w:sz w:val="20"/>
          <w:szCs w:val="20"/>
        </w:rPr>
        <w:t>.</w:t>
      </w:r>
      <w:r w:rsidRPr="008F1C21">
        <w:rPr>
          <w:rFonts w:ascii="Calibri" w:hAnsi="Calibri"/>
          <w:color w:val="262626" w:themeColor="text1" w:themeTint="D9"/>
          <w:sz w:val="20"/>
          <w:szCs w:val="20"/>
        </w:rPr>
        <w:t xml:space="preserve"> </w:t>
      </w:r>
    </w:p>
    <w:p w:rsidR="005904C5" w:rsidRDefault="005904C5" w:rsidP="009C65A5">
      <w:pPr>
        <w:rPr>
          <w:lang w:eastAsia="cs-CZ"/>
        </w:rPr>
      </w:pPr>
    </w:p>
    <w:sectPr w:rsidR="005904C5" w:rsidSect="00AD26B6">
      <w:footerReference w:type="default" r:id="rId8"/>
      <w:pgSz w:w="11906" w:h="16838"/>
      <w:pgMar w:top="851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94B" w:rsidRDefault="000A294B" w:rsidP="009B0E92">
      <w:pPr>
        <w:spacing w:after="0" w:line="240" w:lineRule="auto"/>
      </w:pPr>
      <w:r>
        <w:separator/>
      </w:r>
    </w:p>
  </w:endnote>
  <w:endnote w:type="continuationSeparator" w:id="0">
    <w:p w:rsidR="000A294B" w:rsidRDefault="000A294B" w:rsidP="009B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6BF" w:rsidRDefault="005B26BF" w:rsidP="005B26BF">
    <w:pPr>
      <w:pStyle w:val="Zpat"/>
      <w:jc w:val="right"/>
    </w:pPr>
    <w:r w:rsidRPr="005B26BF">
      <w:rPr>
        <w:b/>
      </w:rPr>
      <w:t>www.uspesnekcili.cz</w:t>
    </w:r>
    <w:r>
      <w:t xml:space="preserve"> </w:t>
    </w:r>
    <w:r w:rsidRPr="005B26BF">
      <w:t>|</w:t>
    </w:r>
    <w:r>
      <w:t xml:space="preserve"> 603 276 266 </w:t>
    </w:r>
    <w:r w:rsidRPr="005B26BF">
      <w:t>|</w:t>
    </w:r>
    <w:r>
      <w:t xml:space="preserve"> </w:t>
    </w:r>
    <w:r w:rsidRPr="005B26BF">
      <w:t>nasta.miklova@uspesnekcili.cz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94B" w:rsidRDefault="000A294B" w:rsidP="009B0E92">
      <w:pPr>
        <w:spacing w:after="0" w:line="240" w:lineRule="auto"/>
      </w:pPr>
      <w:r>
        <w:separator/>
      </w:r>
    </w:p>
  </w:footnote>
  <w:footnote w:type="continuationSeparator" w:id="0">
    <w:p w:rsidR="000A294B" w:rsidRDefault="000A294B" w:rsidP="009B0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5.4pt;height:65.4pt" o:bullet="t">
        <v:imagedata r:id="rId1" o:title="ikona-az"/>
      </v:shape>
    </w:pict>
  </w:numPicBullet>
  <w:abstractNum w:abstractNumId="0" w15:restartNumberingAfterBreak="0">
    <w:nsid w:val="08721D70"/>
    <w:multiLevelType w:val="hybridMultilevel"/>
    <w:tmpl w:val="208E6652"/>
    <w:lvl w:ilvl="0" w:tplc="2F10F7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43CE"/>
    <w:multiLevelType w:val="hybridMultilevel"/>
    <w:tmpl w:val="14544270"/>
    <w:lvl w:ilvl="0" w:tplc="75A48E1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63C3"/>
    <w:multiLevelType w:val="hybridMultilevel"/>
    <w:tmpl w:val="FAC4EBBC"/>
    <w:lvl w:ilvl="0" w:tplc="2F10F7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86CCA"/>
    <w:multiLevelType w:val="multilevel"/>
    <w:tmpl w:val="AB0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369E4"/>
    <w:multiLevelType w:val="hybridMultilevel"/>
    <w:tmpl w:val="A1EC647E"/>
    <w:lvl w:ilvl="0" w:tplc="A42A639A">
      <w:numFmt w:val="bullet"/>
      <w:lvlText w:val="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990790"/>
    <w:multiLevelType w:val="hybridMultilevel"/>
    <w:tmpl w:val="79B480D6"/>
    <w:lvl w:ilvl="0" w:tplc="2F10F7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67AC6"/>
    <w:multiLevelType w:val="hybridMultilevel"/>
    <w:tmpl w:val="A86E1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4108B"/>
    <w:multiLevelType w:val="hybridMultilevel"/>
    <w:tmpl w:val="A498E746"/>
    <w:lvl w:ilvl="0" w:tplc="D61EF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E3859"/>
    <w:multiLevelType w:val="hybridMultilevel"/>
    <w:tmpl w:val="D7C895E8"/>
    <w:lvl w:ilvl="0" w:tplc="75A48E1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6"/>
        <w:szCs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74DC4"/>
    <w:multiLevelType w:val="hybridMultilevel"/>
    <w:tmpl w:val="A3CE9AEE"/>
    <w:lvl w:ilvl="0" w:tplc="31EA6C0C">
      <w:numFmt w:val="bullet"/>
      <w:lvlText w:val="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D034CC"/>
    <w:multiLevelType w:val="hybridMultilevel"/>
    <w:tmpl w:val="16285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352A2"/>
    <w:multiLevelType w:val="multilevel"/>
    <w:tmpl w:val="C7C0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C79C0"/>
    <w:multiLevelType w:val="hybridMultilevel"/>
    <w:tmpl w:val="C1B25952"/>
    <w:lvl w:ilvl="0" w:tplc="2F10F7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87CAC"/>
    <w:multiLevelType w:val="hybridMultilevel"/>
    <w:tmpl w:val="C52E258A"/>
    <w:lvl w:ilvl="0" w:tplc="2F10F7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57E50"/>
    <w:multiLevelType w:val="hybridMultilevel"/>
    <w:tmpl w:val="39DADAFC"/>
    <w:lvl w:ilvl="0" w:tplc="2F10F7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37139"/>
    <w:multiLevelType w:val="hybridMultilevel"/>
    <w:tmpl w:val="BFC6AD32"/>
    <w:lvl w:ilvl="0" w:tplc="75A48E1C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420E31"/>
    <w:multiLevelType w:val="hybridMultilevel"/>
    <w:tmpl w:val="5D202148"/>
    <w:lvl w:ilvl="0" w:tplc="718460C8">
      <w:numFmt w:val="bullet"/>
      <w:lvlText w:val="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245344"/>
    <w:multiLevelType w:val="hybridMultilevel"/>
    <w:tmpl w:val="2102B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4"/>
  </w:num>
  <w:num w:numId="5">
    <w:abstractNumId w:val="0"/>
  </w:num>
  <w:num w:numId="6">
    <w:abstractNumId w:val="13"/>
  </w:num>
  <w:num w:numId="7">
    <w:abstractNumId w:val="2"/>
  </w:num>
  <w:num w:numId="8">
    <w:abstractNumId w:val="3"/>
  </w:num>
  <w:num w:numId="9">
    <w:abstractNumId w:val="11"/>
  </w:num>
  <w:num w:numId="10">
    <w:abstractNumId w:val="10"/>
  </w:num>
  <w:num w:numId="11">
    <w:abstractNumId w:val="1"/>
  </w:num>
  <w:num w:numId="12">
    <w:abstractNumId w:val="15"/>
  </w:num>
  <w:num w:numId="13">
    <w:abstractNumId w:val="16"/>
  </w:num>
  <w:num w:numId="14">
    <w:abstractNumId w:val="4"/>
  </w:num>
  <w:num w:numId="15">
    <w:abstractNumId w:val="9"/>
  </w:num>
  <w:num w:numId="16">
    <w:abstractNumId w:val="8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FB"/>
    <w:rsid w:val="00002C6C"/>
    <w:rsid w:val="00021669"/>
    <w:rsid w:val="0002482C"/>
    <w:rsid w:val="00025412"/>
    <w:rsid w:val="00034360"/>
    <w:rsid w:val="00050A51"/>
    <w:rsid w:val="00091F01"/>
    <w:rsid w:val="000A294B"/>
    <w:rsid w:val="000B0ADD"/>
    <w:rsid w:val="000C2CBA"/>
    <w:rsid w:val="000C379E"/>
    <w:rsid w:val="000E1FDF"/>
    <w:rsid w:val="000E696B"/>
    <w:rsid w:val="001132B4"/>
    <w:rsid w:val="00115A95"/>
    <w:rsid w:val="001672C6"/>
    <w:rsid w:val="00170E9F"/>
    <w:rsid w:val="00183F12"/>
    <w:rsid w:val="00193CC2"/>
    <w:rsid w:val="001B4F0D"/>
    <w:rsid w:val="001C34B6"/>
    <w:rsid w:val="001F6595"/>
    <w:rsid w:val="00226C8A"/>
    <w:rsid w:val="00234681"/>
    <w:rsid w:val="0026540C"/>
    <w:rsid w:val="002B30D7"/>
    <w:rsid w:val="002B4851"/>
    <w:rsid w:val="002B48DC"/>
    <w:rsid w:val="002E1190"/>
    <w:rsid w:val="002E2044"/>
    <w:rsid w:val="002F120C"/>
    <w:rsid w:val="00307BE2"/>
    <w:rsid w:val="00310371"/>
    <w:rsid w:val="00335D7B"/>
    <w:rsid w:val="00346F3D"/>
    <w:rsid w:val="0035125B"/>
    <w:rsid w:val="00371719"/>
    <w:rsid w:val="003809F5"/>
    <w:rsid w:val="003A6971"/>
    <w:rsid w:val="003A777F"/>
    <w:rsid w:val="003B00E9"/>
    <w:rsid w:val="003C7294"/>
    <w:rsid w:val="003D673D"/>
    <w:rsid w:val="00401355"/>
    <w:rsid w:val="0040290F"/>
    <w:rsid w:val="00412400"/>
    <w:rsid w:val="0041516C"/>
    <w:rsid w:val="004413EA"/>
    <w:rsid w:val="00443E81"/>
    <w:rsid w:val="004A05AA"/>
    <w:rsid w:val="004E60DB"/>
    <w:rsid w:val="004E652E"/>
    <w:rsid w:val="004F2B21"/>
    <w:rsid w:val="00501A60"/>
    <w:rsid w:val="0051198B"/>
    <w:rsid w:val="00527D8C"/>
    <w:rsid w:val="00533718"/>
    <w:rsid w:val="00566B54"/>
    <w:rsid w:val="00585F82"/>
    <w:rsid w:val="005864D5"/>
    <w:rsid w:val="005901CD"/>
    <w:rsid w:val="005904C5"/>
    <w:rsid w:val="005937E7"/>
    <w:rsid w:val="005A43C0"/>
    <w:rsid w:val="005B26BF"/>
    <w:rsid w:val="005B6195"/>
    <w:rsid w:val="005E43BF"/>
    <w:rsid w:val="00614A55"/>
    <w:rsid w:val="006151BF"/>
    <w:rsid w:val="0062210F"/>
    <w:rsid w:val="00622A45"/>
    <w:rsid w:val="00642776"/>
    <w:rsid w:val="00672B5A"/>
    <w:rsid w:val="00677BD5"/>
    <w:rsid w:val="00682F7F"/>
    <w:rsid w:val="006863CB"/>
    <w:rsid w:val="00690CCB"/>
    <w:rsid w:val="006934BC"/>
    <w:rsid w:val="006F7B0A"/>
    <w:rsid w:val="00705E81"/>
    <w:rsid w:val="00751B13"/>
    <w:rsid w:val="00785C06"/>
    <w:rsid w:val="007A06A8"/>
    <w:rsid w:val="007C1EAB"/>
    <w:rsid w:val="007D02B3"/>
    <w:rsid w:val="007D1985"/>
    <w:rsid w:val="007E127C"/>
    <w:rsid w:val="00807D98"/>
    <w:rsid w:val="008102E5"/>
    <w:rsid w:val="0081194B"/>
    <w:rsid w:val="0083212F"/>
    <w:rsid w:val="00837CF5"/>
    <w:rsid w:val="00861F6C"/>
    <w:rsid w:val="008764E2"/>
    <w:rsid w:val="00881B76"/>
    <w:rsid w:val="0089150F"/>
    <w:rsid w:val="008B3DE2"/>
    <w:rsid w:val="009047BF"/>
    <w:rsid w:val="00945F07"/>
    <w:rsid w:val="00987507"/>
    <w:rsid w:val="009A2688"/>
    <w:rsid w:val="009B0E92"/>
    <w:rsid w:val="009C65A5"/>
    <w:rsid w:val="009D4D2E"/>
    <w:rsid w:val="009E2FE6"/>
    <w:rsid w:val="009F5967"/>
    <w:rsid w:val="00A005F2"/>
    <w:rsid w:val="00A15EDB"/>
    <w:rsid w:val="00A3192C"/>
    <w:rsid w:val="00A3616A"/>
    <w:rsid w:val="00A53C92"/>
    <w:rsid w:val="00A83E08"/>
    <w:rsid w:val="00A92804"/>
    <w:rsid w:val="00A95E3B"/>
    <w:rsid w:val="00A966CC"/>
    <w:rsid w:val="00AB4E9D"/>
    <w:rsid w:val="00AC1E6D"/>
    <w:rsid w:val="00AC5AB7"/>
    <w:rsid w:val="00AD26B6"/>
    <w:rsid w:val="00B01F94"/>
    <w:rsid w:val="00B0290B"/>
    <w:rsid w:val="00B11675"/>
    <w:rsid w:val="00B12D40"/>
    <w:rsid w:val="00B24828"/>
    <w:rsid w:val="00B45838"/>
    <w:rsid w:val="00B56B64"/>
    <w:rsid w:val="00B6241D"/>
    <w:rsid w:val="00B71E90"/>
    <w:rsid w:val="00B76B1D"/>
    <w:rsid w:val="00B82F73"/>
    <w:rsid w:val="00B835E1"/>
    <w:rsid w:val="00B860BC"/>
    <w:rsid w:val="00B8762F"/>
    <w:rsid w:val="00BC7771"/>
    <w:rsid w:val="00C20D2D"/>
    <w:rsid w:val="00C54905"/>
    <w:rsid w:val="00C56035"/>
    <w:rsid w:val="00C8312C"/>
    <w:rsid w:val="00C9316B"/>
    <w:rsid w:val="00CA405A"/>
    <w:rsid w:val="00CE7D56"/>
    <w:rsid w:val="00CF6EF3"/>
    <w:rsid w:val="00D15ABF"/>
    <w:rsid w:val="00D35BAA"/>
    <w:rsid w:val="00D7757E"/>
    <w:rsid w:val="00D8136B"/>
    <w:rsid w:val="00D81ED8"/>
    <w:rsid w:val="00D9117C"/>
    <w:rsid w:val="00DA03A4"/>
    <w:rsid w:val="00DB7CFF"/>
    <w:rsid w:val="00E06D5C"/>
    <w:rsid w:val="00E126EA"/>
    <w:rsid w:val="00E4651C"/>
    <w:rsid w:val="00E47854"/>
    <w:rsid w:val="00E565FB"/>
    <w:rsid w:val="00E700B6"/>
    <w:rsid w:val="00E736FB"/>
    <w:rsid w:val="00E83F6E"/>
    <w:rsid w:val="00EA476F"/>
    <w:rsid w:val="00EB66AA"/>
    <w:rsid w:val="00EF262D"/>
    <w:rsid w:val="00EF6FBA"/>
    <w:rsid w:val="00F00BB6"/>
    <w:rsid w:val="00F06D2D"/>
    <w:rsid w:val="00F213E1"/>
    <w:rsid w:val="00F22754"/>
    <w:rsid w:val="00F23154"/>
    <w:rsid w:val="00F234FC"/>
    <w:rsid w:val="00F5531B"/>
    <w:rsid w:val="00F707FE"/>
    <w:rsid w:val="00F84034"/>
    <w:rsid w:val="00F84FAF"/>
    <w:rsid w:val="00F93C4C"/>
    <w:rsid w:val="00FA348C"/>
    <w:rsid w:val="00FA7AE9"/>
    <w:rsid w:val="00FB0750"/>
    <w:rsid w:val="00F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93B63-933B-4458-974E-33969B68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5FB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50A51"/>
    <w:pPr>
      <w:keepNext/>
      <w:keepLines/>
      <w:spacing w:before="360" w:after="240"/>
      <w:outlineLvl w:val="0"/>
    </w:pPr>
    <w:rPr>
      <w:rFonts w:ascii="Tw Cen MT" w:eastAsiaTheme="majorEastAsia" w:hAnsi="Tw Cen MT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0A51"/>
    <w:pPr>
      <w:keepNext/>
      <w:keepLines/>
      <w:spacing w:before="240" w:after="240"/>
      <w:outlineLvl w:val="1"/>
    </w:pPr>
    <w:rPr>
      <w:rFonts w:ascii="Tw Cen MT" w:eastAsiaTheme="majorEastAsia" w:hAnsi="Tw Cen MT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1B13"/>
    <w:pPr>
      <w:ind w:left="720"/>
      <w:contextualSpacing/>
    </w:pPr>
  </w:style>
  <w:style w:type="table" w:styleId="Mkatabulky">
    <w:name w:val="Table Grid"/>
    <w:basedOn w:val="Normlntabulka"/>
    <w:uiPriority w:val="59"/>
    <w:rsid w:val="0068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B1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2D4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050A51"/>
    <w:rPr>
      <w:rFonts w:ascii="Tw Cen MT" w:eastAsiaTheme="majorEastAsia" w:hAnsi="Tw Cen MT" w:cstheme="majorBidi"/>
      <w:b/>
      <w:bCs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50A51"/>
    <w:rPr>
      <w:rFonts w:ascii="Tw Cen MT" w:eastAsiaTheme="majorEastAsia" w:hAnsi="Tw Cen MT" w:cstheme="majorBidi"/>
      <w:b/>
      <w:bCs/>
      <w:color w:val="000000" w:themeColor="text1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C20D2D"/>
    <w:pPr>
      <w:pBdr>
        <w:bottom w:val="single" w:sz="8" w:space="4" w:color="595959" w:themeColor="text1" w:themeTint="A6"/>
      </w:pBdr>
      <w:spacing w:before="120" w:after="300" w:line="240" w:lineRule="auto"/>
      <w:contextualSpacing/>
      <w:jc w:val="left"/>
    </w:pPr>
    <w:rPr>
      <w:rFonts w:ascii="Tw Cen MT" w:eastAsiaTheme="majorEastAsia" w:hAnsi="Tw Cen MT" w:cstheme="majorBidi"/>
      <w:color w:val="000000" w:themeColor="text1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0D2D"/>
    <w:rPr>
      <w:rFonts w:ascii="Tw Cen MT" w:eastAsiaTheme="majorEastAsia" w:hAnsi="Tw Cen MT" w:cstheme="majorBidi"/>
      <w:color w:val="000000" w:themeColor="text1"/>
      <w:spacing w:val="5"/>
      <w:kern w:val="28"/>
      <w:sz w:val="36"/>
      <w:szCs w:val="52"/>
    </w:rPr>
  </w:style>
  <w:style w:type="paragraph" w:styleId="Zhlav">
    <w:name w:val="header"/>
    <w:basedOn w:val="Normln"/>
    <w:link w:val="ZhlavChar"/>
    <w:uiPriority w:val="99"/>
    <w:unhideWhenUsed/>
    <w:rsid w:val="009B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E92"/>
  </w:style>
  <w:style w:type="paragraph" w:styleId="Zpat">
    <w:name w:val="footer"/>
    <w:basedOn w:val="Normln"/>
    <w:link w:val="ZpatChar"/>
    <w:uiPriority w:val="99"/>
    <w:unhideWhenUsed/>
    <w:rsid w:val="009B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E92"/>
  </w:style>
  <w:style w:type="paragraph" w:styleId="Textbubliny">
    <w:name w:val="Balloon Text"/>
    <w:basedOn w:val="Normln"/>
    <w:link w:val="TextbublinyChar"/>
    <w:uiPriority w:val="99"/>
    <w:semiHidden/>
    <w:unhideWhenUsed/>
    <w:rsid w:val="00B1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67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B26BF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6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0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C156D-7A51-4296-9B81-9D994725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Nasťa Miklová</dc:creator>
  <cp:lastModifiedBy>Linda</cp:lastModifiedBy>
  <cp:revision>2</cp:revision>
  <cp:lastPrinted>2018-01-28T14:35:00Z</cp:lastPrinted>
  <dcterms:created xsi:type="dcterms:W3CDTF">2018-05-13T10:20:00Z</dcterms:created>
  <dcterms:modified xsi:type="dcterms:W3CDTF">2018-05-13T10:20:00Z</dcterms:modified>
</cp:coreProperties>
</file>